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附件1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福州市四城区202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第一次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公共租赁住房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right="420" w:rightChars="200"/>
        <w:jc w:val="center"/>
        <w:outlineLvl w:val="9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 xml:space="preserve">    实物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</w:rPr>
        <w:t>配租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时间安排表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tbl>
      <w:tblPr>
        <w:tblStyle w:val="4"/>
        <w:tblW w:w="8970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05"/>
        <w:gridCol w:w="5235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4月19日，星期三上午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10:30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截至2022年第7批低保轮候家庭16户，其中一人型13户、二人型3户。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截至2023年4月11日获批的兜底保障轮候家庭36户，其中一人型26户、二人型4户、三人型6户。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4月19日，星期三上午10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截至2022年第7批一人型低收入轮候家庭51户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4月19日，星期三下午15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16:30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截至2022年第7批二人型低收入轮候家庭26户、三人型低收入轮候家庭16户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4月19日，星期三下午16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18:00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截至2022年第7批一人型优先配租轮候家庭57户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4月20日，星期四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上午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10:30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截至2022年第7批二人型优先配租轮候家庭31户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highlight w:val="none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4月20日，星期四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上午10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eastAsia="zh-CN"/>
              </w:rPr>
              <w:t>: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lang w:val="en-US" w:eastAsia="zh-CN"/>
              </w:rPr>
              <w:t>12:00</w:t>
            </w:r>
          </w:p>
        </w:tc>
        <w:tc>
          <w:tcPr>
            <w:tcW w:w="5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default" w:ascii="仿宋" w:hAnsi="仿宋" w:eastAsia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截至2022年第7批三人型优先配租轮候家庭33户；区房管局核定更正2020年第10批一人型轮候家庭1户;区房管局2022年重新核定的2017年获批A类三人型轮候家庭4户。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3030" w:type="dxa"/>
            <w:gridSpan w:val="2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合　　计</w:t>
            </w:r>
          </w:p>
        </w:tc>
        <w:tc>
          <w:tcPr>
            <w:tcW w:w="5940" w:type="dxa"/>
            <w:gridSpan w:val="2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271户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420" w:rightChars="200"/>
        <w:jc w:val="both"/>
        <w:outlineLvl w:val="9"/>
        <w:rPr>
          <w:rFonts w:hint="default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7F11B6"/>
    <w:multiLevelType w:val="singleLevel"/>
    <w:tmpl w:val="EC7F11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94CA2"/>
    <w:rsid w:val="66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2023-04-13T07:42:00Z</dcterms:created>
  <dc:creator>klv-bgs</dc:creator>
  <cp:lastModifiedBy>klv-bgs</cp:lastModifiedBy>
  <dcterms:modified xsi:type="dcterms:W3CDTF">2023-04-13T07:43:06Z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1FCFFB34CAE04039ABCC15E5F2E3ADFF</vt:lpwstr>
  </property>
</Properties>
</file>